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98C4F" w14:textId="7E2725E5" w:rsidR="00457BC2" w:rsidRPr="003233CD" w:rsidRDefault="00457BC2" w:rsidP="00457BC2">
      <w:pPr>
        <w:pStyle w:val="a7"/>
        <w:jc w:val="center"/>
        <w:rPr>
          <w:sz w:val="32"/>
          <w:szCs w:val="32"/>
        </w:rPr>
      </w:pPr>
      <w:r w:rsidRPr="003233CD">
        <w:rPr>
          <w:sz w:val="32"/>
          <w:szCs w:val="32"/>
        </w:rPr>
        <w:t>Исследования Зеркал Козырева</w:t>
      </w:r>
      <w:r w:rsidR="003233CD" w:rsidRPr="003233CD">
        <w:rPr>
          <w:sz w:val="32"/>
          <w:szCs w:val="32"/>
        </w:rPr>
        <w:t xml:space="preserve"> </w:t>
      </w:r>
      <w:r w:rsidR="00744A35">
        <w:rPr>
          <w:sz w:val="32"/>
          <w:szCs w:val="32"/>
        </w:rPr>
        <w:t xml:space="preserve">БИГ </w:t>
      </w:r>
      <w:r w:rsidR="003233CD" w:rsidRPr="003233CD">
        <w:rPr>
          <w:sz w:val="32"/>
          <w:szCs w:val="32"/>
        </w:rPr>
        <w:t xml:space="preserve">ООО </w:t>
      </w:r>
      <w:r w:rsidR="00744A35">
        <w:rPr>
          <w:sz w:val="32"/>
          <w:szCs w:val="32"/>
        </w:rPr>
        <w:t xml:space="preserve">ЦИОТ </w:t>
      </w:r>
      <w:r w:rsidR="003233CD" w:rsidRPr="003233CD">
        <w:rPr>
          <w:sz w:val="32"/>
          <w:szCs w:val="32"/>
        </w:rPr>
        <w:t>«СФЕРА» г. Москва</w:t>
      </w:r>
    </w:p>
    <w:p w14:paraId="1D889322" w14:textId="77777777" w:rsidR="00457BC2" w:rsidRPr="003233CD" w:rsidRDefault="00457BC2" w:rsidP="00457BC2">
      <w:pPr>
        <w:pStyle w:val="a7"/>
        <w:jc w:val="center"/>
        <w:rPr>
          <w:sz w:val="32"/>
          <w:szCs w:val="32"/>
        </w:rPr>
      </w:pPr>
      <w:r w:rsidRPr="003233CD">
        <w:rPr>
          <w:sz w:val="32"/>
          <w:szCs w:val="32"/>
        </w:rPr>
        <w:t xml:space="preserve">с помощью метода </w:t>
      </w:r>
      <w:r w:rsidR="00FE6BAE" w:rsidRPr="003233CD">
        <w:rPr>
          <w:sz w:val="32"/>
          <w:szCs w:val="32"/>
        </w:rPr>
        <w:t>ГРВ биоэлектрография</w:t>
      </w:r>
    </w:p>
    <w:p w14:paraId="1B81506D" w14:textId="77777777" w:rsidR="00457BC2" w:rsidRPr="00457BC2" w:rsidRDefault="00457BC2" w:rsidP="00457BC2">
      <w:pPr>
        <w:pStyle w:val="a7"/>
        <w:jc w:val="center"/>
        <w:rPr>
          <w:sz w:val="36"/>
          <w:szCs w:val="36"/>
          <w:u w:val="single"/>
        </w:rPr>
      </w:pPr>
    </w:p>
    <w:p w14:paraId="4AF72D9A" w14:textId="77777777" w:rsidR="00FE6BAE" w:rsidRPr="003233CD" w:rsidRDefault="00457BC2" w:rsidP="00457BC2">
      <w:pPr>
        <w:rPr>
          <w:b/>
          <w:sz w:val="24"/>
          <w:szCs w:val="24"/>
          <w:u w:val="single"/>
        </w:rPr>
      </w:pPr>
      <w:r w:rsidRPr="003233CD">
        <w:rPr>
          <w:b/>
          <w:sz w:val="24"/>
          <w:szCs w:val="24"/>
          <w:u w:val="single"/>
        </w:rPr>
        <w:t>СПРАВКА о методе исследования</w:t>
      </w:r>
    </w:p>
    <w:p w14:paraId="079D5C25" w14:textId="77777777" w:rsidR="00FE6BAE" w:rsidRDefault="00FE6BAE" w:rsidP="00FE6BAE">
      <w:r>
        <w:t>Одним из новейших методов оценки и мониторинга функционального состояния организма человека является метод ГРВ - Газоразрядная Визуализация (биоэлектрография). Каждый орган в человеческом теле имеет ауру, которая при применении в диагностических целях устройств биоэлектрографии может быть зарегистрирована. Запись биоэнергетического полевого распределения вокруг пальцев на руках человека, отображает работу организма в целом. Метод ГРВ запатентован, оборудование прошло необходимые испытания, зарегистрировано в государственном реестре медицинской техники Министерства Здравоохранения РФ.</w:t>
      </w:r>
    </w:p>
    <w:p w14:paraId="3AE499D6" w14:textId="77777777" w:rsidR="00FE6BAE" w:rsidRDefault="00FE6BAE" w:rsidP="00FE6BAE">
      <w:r>
        <w:t>ГРВ - Газоразрядная Визуализация (БИОЭЛЕКТРОГРАФИЯ) - это компьютерная регистрация и анализ свечений, индуцированных объектами, в частности, пальцами рук человека, при стимуляции их электромагнитным полем с усилением в газовом разряде (эффект Кирлиан). Группой учёных под руководством профессора К.Г. Короткова разработан программно-аппаратный комплекс, основанный на компьютерной обработке вызванных газоразрядных свечений - ГРВ Камера. Оборудование позволяет наблюдать на мониторе компьютера изменения биологических полей человека. Превентивная экспресс-диагностика состояния организма, наличие структурных или функциональных изменений и нарушений в органах и системах производится на основании анализа ГРВ-грамм, обработанных на компьютере с помощью специального программного обеспечения.</w:t>
      </w:r>
    </w:p>
    <w:p w14:paraId="6EEE6887" w14:textId="77777777" w:rsidR="00FE6BAE" w:rsidRDefault="00FE6BAE" w:rsidP="00FE6BAE">
      <w:r>
        <w:t>ГРВ-грамма представляет собой сложную двумерную фигуру, каждый пиксель которой характеризуется своей яркостью, кодируемой целым числом в диапазоне от 0 («чёрное») до 255 («белое»). Для включения подобных данных в структуру комплексного биофизического эксперимента необходима количественная обработка получаемых изображений.</w:t>
      </w:r>
    </w:p>
    <w:p w14:paraId="4B2CEF50" w14:textId="77777777" w:rsidR="00FE6BAE" w:rsidRDefault="00FE6BAE" w:rsidP="00FE6BAE">
      <w:r>
        <w:t>Метод ГРВ активно внедряется в превентивную медицину, позволяя вовремя выявить начинающиеся болезни на тех стадиях, когда их обратимость вполне реальна. Бесспорна важность обнаружения и предотвращения патологий, в том числе психосоматических заболеваний.</w:t>
      </w:r>
    </w:p>
    <w:p w14:paraId="15E5BC09" w14:textId="77777777" w:rsidR="00FE6BAE" w:rsidRDefault="00FE6BAE" w:rsidP="00FE6BAE">
      <w:r>
        <w:t>Метод ГРВ применяется для оценки психоэмоционального состояния, диагностики психофизического потенциала человека, исследования изменённых состояний сознания, анализа функционального состояния организма и др. Ценность метода заключается в определении основных индивидуальных рисков для здоровья человека и выработке стратегий по их снижению. ГРВ позволяет выявить как предвестники, так и существующие психосоматические нарушения.</w:t>
      </w:r>
    </w:p>
    <w:p w14:paraId="296B754B" w14:textId="77777777" w:rsidR="00FE6BAE" w:rsidRDefault="00FE6BAE" w:rsidP="00FE6BAE">
      <w:r>
        <w:t>Параметры ГРВ-изображения зависят от свойств исследуемого объекта. При проведении анализа характера свечения, индуцированного объектами, у исследователей появляется возможность оценивать энергетическое состояние объекта в настоящий момент.</w:t>
      </w:r>
    </w:p>
    <w:p w14:paraId="1A7F97CA" w14:textId="77777777" w:rsidR="00FE6BAE" w:rsidRDefault="00FE6BAE" w:rsidP="00FE6BAE">
      <w:r>
        <w:t>Особенность метода ГРВ биоэлектрографии состоит в обработке результатов с помощью компьютерных технологий, которые основаны на математических методах, и в возможности извлечения из полученных данных высокоинформативного заключения для дальнейшего анализа или экспертной оценки.</w:t>
      </w:r>
    </w:p>
    <w:p w14:paraId="2BEED62F" w14:textId="77777777" w:rsidR="00FE6BAE" w:rsidRDefault="00FE6BAE" w:rsidP="00FE6BAE">
      <w:r>
        <w:t>Эффект свечений, который с помощью ГРВ технологии наблюдается вокруг пальцев рук человека, обеспечивает высокую эффективность диагностирования сбоев в работе организма, показывая нарушения задолго до проявления физических симптомов. Характеристики данного свечения зависят от активности вегетативной нервной системы с учётом системы адаптационных уровней.</w:t>
      </w:r>
    </w:p>
    <w:p w14:paraId="049B8C97" w14:textId="77777777" w:rsidR="00FE6BAE" w:rsidRDefault="00FE6BAE" w:rsidP="00FE6BAE">
      <w:r>
        <w:lastRenderedPageBreak/>
        <w:t>Метод ГРВ признан во всём мире и нашёл широкое применение в различных сферах деятельности. Метод ГРВ наряду с другими электрографическими методами используется в медицинской диагностической практике, различных направлениях психологии и психофизиологии, в научных исследованиях, профессиональном спорте, санаторно-курортном обслуживании, в профилакториях и восстановительных медицинских учреждениях.</w:t>
      </w:r>
    </w:p>
    <w:p w14:paraId="5E6D2338" w14:textId="77777777" w:rsidR="00FE6BAE" w:rsidRDefault="00FE6BAE" w:rsidP="00FE6BAE"/>
    <w:p w14:paraId="1BECF52F" w14:textId="77777777" w:rsidR="00FE6BAE" w:rsidRDefault="00FE6BAE" w:rsidP="00FE6BAE">
      <w:r>
        <w:t>СХЕМА ИССЛЕДОВАНИЯ НА ОСНОВЕ МЕТОДА ГРВ БИОЭЛЕКТРОГРАФИИ:</w:t>
      </w:r>
    </w:p>
    <w:p w14:paraId="6C86DDBE" w14:textId="77777777" w:rsidR="00FE6BAE" w:rsidRDefault="00FE6BAE" w:rsidP="00FE6BAE"/>
    <w:p w14:paraId="0CF5C1C8" w14:textId="77777777" w:rsidR="00FE6BAE" w:rsidRDefault="00FE6BAE" w:rsidP="00FE6BAE">
      <w:r>
        <w:t>Исследование объектов методом ГРВ заключается во включении объекта, расположенного на прозрачном электроде, в электрическую цепь прибора, который формирует импульсы электромагнитного поля высокой напряженности (длительностью 10 мкс, частота 1024 Гц). В результате воздействия импульсов формируется последовательность газовых разрядов в течение заданного времени экспозиции. Развивающийся в импульсе напряжения газовый разряд служит усилителем сверхслабых эмиссионных процессов, протекающих на поверхности объекта, в то же время поверхностное распределение разрядных каналов зависит от топографии электрофизических характеристик объекта. При высокой напряжённости поля в газовой среде пространства контакта объекта и пластины развивается лавинный газовый разряд, характеристики которого определяются свойствами объекта. Свечение разряда с помощью оптической системы преобразуется в сигналы, записываемые в виде ГРВ-грамм в блок памяти, связанный с процессором обработки ГРВ-грамм, представляющий собой программный комплекс, позволяющий вычислить ряд интегральных параметров и на их основе делать диагностические заключения.</w:t>
      </w:r>
    </w:p>
    <w:p w14:paraId="4B17BD98" w14:textId="77777777" w:rsidR="00FE6BAE" w:rsidRDefault="00FE6BAE" w:rsidP="00FE6BAE">
      <w:r>
        <w:t>Краткая характеристика изучаемых в процессе исследования интегральных параметров:</w:t>
      </w:r>
    </w:p>
    <w:p w14:paraId="68D142F0" w14:textId="77777777" w:rsidR="00FE6BAE" w:rsidRDefault="00FE6BAE" w:rsidP="00FE6BAE">
      <w:r>
        <w:t xml:space="preserve">Коэффициент активации. </w:t>
      </w:r>
    </w:p>
    <w:p w14:paraId="3F01DF68" w14:textId="77777777" w:rsidR="00FE6BAE" w:rsidRDefault="00FE6BAE" w:rsidP="00FE6BAE">
      <w:r>
        <w:t>KA = [2-4]. Диапазон нормы. Мера вовлечения организма в состояние стресс-адаптации. Баланс активности   стрессреализующих и стресслимитирующих систем.</w:t>
      </w:r>
    </w:p>
    <w:p w14:paraId="45E47A0A" w14:textId="77777777" w:rsidR="00FE6BAE" w:rsidRDefault="00FE6BAE" w:rsidP="00FE6BAE">
      <w:r>
        <w:t>KA = [0-2]. Состояние спокойствия; Глубокая релаксационная медитация; Сон; Упадок жизненных сил; Склонность к депрессии; Применение определённых медикаментов (антидепрессантов).</w:t>
      </w:r>
    </w:p>
    <w:p w14:paraId="692AA2A1" w14:textId="77777777" w:rsidR="00FE6BAE" w:rsidRDefault="00FE6BAE" w:rsidP="00FE6BAE">
      <w:r>
        <w:t>KA = [2-4]. Диапазон нормы.</w:t>
      </w:r>
    </w:p>
    <w:p w14:paraId="23ADE1E4" w14:textId="77777777" w:rsidR="00FE6BAE" w:rsidRDefault="00FE6BAE" w:rsidP="00FE6BAE">
      <w:r>
        <w:t>KA = [4-6]. Компенсированный хронический стресс; Эмоциональное возбуждение; Занятие спортом; Активная деятельность.</w:t>
      </w:r>
    </w:p>
    <w:p w14:paraId="60BFB4C7" w14:textId="77777777" w:rsidR="00FE6BAE" w:rsidRDefault="00FE6BAE" w:rsidP="00FE6BAE">
      <w:r>
        <w:t>KA = [6-8]. Эмоциональное перевозбуждение; Стресс; Эмоциональная перегрузка.</w:t>
      </w:r>
    </w:p>
    <w:p w14:paraId="3587250A" w14:textId="77777777" w:rsidR="00FE6BAE" w:rsidRDefault="00FE6BAE" w:rsidP="00FE6BAE">
      <w:r>
        <w:t>KA = [8-10]. Некомпенсированный дистресс.</w:t>
      </w:r>
    </w:p>
    <w:p w14:paraId="1CA4B5F2" w14:textId="77777777" w:rsidR="00FE6BAE" w:rsidRDefault="00FE6BAE" w:rsidP="00FE6BAE">
      <w:r>
        <w:t>Интегральная энтропия. Диапазон нормы [+1,0–+2,0]. Мера хаотичности в регуляции физиологической функции, степень дисрегуляции, сбалансированности процессов регуляции (степень и скорость изнашивания системы). Повышение энтропии: (+2,0 – +4,0) - дисрегуляция, дезадаптация. Длительное превышение данного параметра ведёт к изнашиванию систем регуляции, и, как следствие, к увеличению скорости старения. Снижение энтропии: (0 – -1,0) интерпретируется как ригидность регуляторных систем, истощение ресурсных энергетических запасов организма.</w:t>
      </w:r>
    </w:p>
    <w:p w14:paraId="75E4B910" w14:textId="77777777" w:rsidR="00FE6BAE" w:rsidRDefault="00FE6BAE" w:rsidP="00FE6BAE">
      <w:r>
        <w:lastRenderedPageBreak/>
        <w:t>Симметрия. Норма –  выше 90 %. Мера сбалансированности между левой и правой частями тела. Снижение параметра свидетельствует о функциональном и физиологическом дисбалансе работы систем организма.</w:t>
      </w:r>
    </w:p>
    <w:p w14:paraId="629C84D6" w14:textId="77777777" w:rsidR="00FE6BAE" w:rsidRDefault="00FE6BAE" w:rsidP="00FE6BAE">
      <w:r>
        <w:t>Интегральная площадь свечения. Диапазон нормы - 14-20 тысяч пикселей (фронтальная проекция, в режиме ГРВ-съёмки без фильтра). Мера адаптации организма к внутренним (соматические и психологические проблемы) и внешним (стресс, питание, экология) факторам. Отражение характера метаболизма. Адекватность функциональных резервов. Внутренний резерв прочности (запас жизненных сил).</w:t>
      </w:r>
    </w:p>
    <w:p w14:paraId="29A0E07B" w14:textId="77777777" w:rsidR="00FE6BAE" w:rsidRDefault="00FE6BAE" w:rsidP="00FE6BAE">
      <w:r>
        <w:t>Коэффициент формы. Диапазон нормы - [15-25] – оптимальный баланс систем регуляции. Мера изрезанности внешнего контура свечения. Отражение многоконтурности физиологической регуляции. Чем выше КФ, тем больше систем регуляции включено в процесс. Пониженный КФ связан с недостаточностью (истощением) систем регуляции. Человек, имеющий повышенный КФ нуждается в профессиональной помощи, поддержке, понимании. Снижение КФ до нормы говорит о гармонизации психоэмоциональных процессов.</w:t>
      </w:r>
    </w:p>
    <w:p w14:paraId="1BD0A740" w14:textId="77777777" w:rsidR="00FE6BAE" w:rsidRDefault="00FE6BAE" w:rsidP="00FE6BAE"/>
    <w:p w14:paraId="2EAD108D" w14:textId="77777777" w:rsidR="00FE6BAE" w:rsidRDefault="00FE6BAE" w:rsidP="00FE6BAE"/>
    <w:p w14:paraId="4060C3F2" w14:textId="77777777" w:rsidR="00FE6BAE" w:rsidRDefault="00FE6BAE" w:rsidP="00FE6BAE"/>
    <w:p w14:paraId="5B49E2C5" w14:textId="77777777" w:rsidR="00FE6BAE" w:rsidRDefault="00FE6BAE" w:rsidP="00FE6BAE"/>
    <w:p w14:paraId="3C8D80D3" w14:textId="77777777" w:rsidR="00FE6BAE" w:rsidRDefault="00FE6BAE" w:rsidP="00FE6BAE"/>
    <w:p w14:paraId="1B93EFA7" w14:textId="77777777" w:rsidR="00FE6BAE" w:rsidRDefault="00FE6BAE" w:rsidP="00FE6BAE"/>
    <w:p w14:paraId="155D9AB5" w14:textId="77777777" w:rsidR="00FE6BAE" w:rsidRDefault="00FE6BAE" w:rsidP="00FE6BAE"/>
    <w:p w14:paraId="4304DEB5" w14:textId="77777777" w:rsidR="00FE6BAE" w:rsidRDefault="00FE6BAE" w:rsidP="00FE6BAE"/>
    <w:p w14:paraId="2CE08E23" w14:textId="77777777" w:rsidR="00FE6BAE" w:rsidRDefault="00FE6BAE" w:rsidP="00FE6BAE"/>
    <w:p w14:paraId="3DB99A06" w14:textId="77777777" w:rsidR="00FE6BAE" w:rsidRDefault="00FE6BAE" w:rsidP="00FE6BAE"/>
    <w:p w14:paraId="1456B2B2" w14:textId="77777777" w:rsidR="00FE6BAE" w:rsidRDefault="00FE6BAE" w:rsidP="00FE6BAE"/>
    <w:p w14:paraId="5D121A53" w14:textId="77777777" w:rsidR="00FE6BAE" w:rsidRDefault="00FE6BAE" w:rsidP="00FE6BAE"/>
    <w:p w14:paraId="1A88BCD1" w14:textId="77777777" w:rsidR="00FE6BAE" w:rsidRDefault="00FE6BAE" w:rsidP="00FE6BAE"/>
    <w:p w14:paraId="0AC06F87" w14:textId="77777777" w:rsidR="00FE6BAE" w:rsidRDefault="00FE6BAE" w:rsidP="00FE6BAE"/>
    <w:p w14:paraId="13833A1B" w14:textId="77777777" w:rsidR="00FE6BAE" w:rsidRDefault="00FE6BAE" w:rsidP="00FE6BAE"/>
    <w:p w14:paraId="2C58C9CB" w14:textId="77777777" w:rsidR="00BE0C25" w:rsidRDefault="00BE0C25"/>
    <w:sectPr w:rsidR="00BE0C2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48E3D" w14:textId="77777777" w:rsidR="00C3606F" w:rsidRDefault="00C3606F" w:rsidP="00FE6BAE">
      <w:pPr>
        <w:spacing w:after="0" w:line="240" w:lineRule="auto"/>
      </w:pPr>
      <w:r>
        <w:separator/>
      </w:r>
    </w:p>
  </w:endnote>
  <w:endnote w:type="continuationSeparator" w:id="0">
    <w:p w14:paraId="0AF54D24" w14:textId="77777777" w:rsidR="00C3606F" w:rsidRDefault="00C3606F" w:rsidP="00FE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F3B7" w14:textId="77777777" w:rsidR="00C3606F" w:rsidRDefault="00C3606F" w:rsidP="00FE6BAE">
      <w:pPr>
        <w:spacing w:after="0" w:line="240" w:lineRule="auto"/>
      </w:pPr>
      <w:r>
        <w:separator/>
      </w:r>
    </w:p>
  </w:footnote>
  <w:footnote w:type="continuationSeparator" w:id="0">
    <w:p w14:paraId="23658008" w14:textId="77777777" w:rsidR="00C3606F" w:rsidRDefault="00C3606F" w:rsidP="00FE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5819319"/>
      <w:docPartObj>
        <w:docPartGallery w:val="Page Numbers (Top of Page)"/>
        <w:docPartUnique/>
      </w:docPartObj>
    </w:sdtPr>
    <w:sdtContent>
      <w:p w14:paraId="7E02A829" w14:textId="77777777" w:rsidR="00FE6BAE" w:rsidRDefault="00FE6BA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3CD">
          <w:rPr>
            <w:noProof/>
          </w:rPr>
          <w:t>3</w:t>
        </w:r>
        <w:r>
          <w:fldChar w:fldCharType="end"/>
        </w:r>
      </w:p>
    </w:sdtContent>
  </w:sdt>
  <w:p w14:paraId="46FA2A2D" w14:textId="77777777" w:rsidR="00FE6BAE" w:rsidRDefault="00FE6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AE"/>
    <w:rsid w:val="0001223F"/>
    <w:rsid w:val="003233CD"/>
    <w:rsid w:val="003F7DBA"/>
    <w:rsid w:val="00457BC2"/>
    <w:rsid w:val="00744A35"/>
    <w:rsid w:val="008155DA"/>
    <w:rsid w:val="00951721"/>
    <w:rsid w:val="00BE0C25"/>
    <w:rsid w:val="00C3606F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5FB8"/>
  <w15:chartTrackingRefBased/>
  <w15:docId w15:val="{13897E59-1186-4083-8F8B-084C8A3A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BAE"/>
  </w:style>
  <w:style w:type="paragraph" w:styleId="a5">
    <w:name w:val="footer"/>
    <w:basedOn w:val="a"/>
    <w:link w:val="a6"/>
    <w:uiPriority w:val="99"/>
    <w:unhideWhenUsed/>
    <w:rsid w:val="00FE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BAE"/>
  </w:style>
  <w:style w:type="paragraph" w:styleId="a7">
    <w:name w:val="No Spacing"/>
    <w:uiPriority w:val="1"/>
    <w:qFormat/>
    <w:rsid w:val="00457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Верона Стасив</dc:creator>
  <cp:keywords/>
  <dc:description/>
  <cp:lastModifiedBy>Верона Стасив</cp:lastModifiedBy>
  <cp:revision>7</cp:revision>
  <dcterms:created xsi:type="dcterms:W3CDTF">2017-08-16T21:39:00Z</dcterms:created>
  <dcterms:modified xsi:type="dcterms:W3CDTF">2024-05-12T18:55:00Z</dcterms:modified>
</cp:coreProperties>
</file>